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bookmarkStart w:id="0" w:name="_GoBack"/>
      <w:r>
        <w:rPr>
          <w:b/>
          <w:sz w:val="30"/>
          <w:szCs w:val="30"/>
        </w:rPr>
        <w:t>2017年陕西省西安三中（尊德中学）中考化学一模试卷</w:t>
      </w:r>
      <w:bookmarkEnd w:id="0"/>
    </w:p>
    <w:p>
      <w:pPr>
        <w:spacing w:line="360" w:lineRule="auto"/>
      </w:pPr>
      <w:r>
        <w:rPr>
          <w:b/>
          <w:sz w:val="24"/>
          <w:szCs w:val="24"/>
        </w:rPr>
        <w:t>一、选择题（共7小题，每小题3分，满分21分）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如图所示变化中，属于化学变化的是（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1190625" cy="895350"/>
            <wp:effectExtent l="0" t="0" r="9525" b="0"/>
            <wp:docPr id="24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drawing>
          <wp:inline distT="0" distB="0" distL="114300" distR="114300">
            <wp:extent cx="1019175" cy="819150"/>
            <wp:effectExtent l="0" t="0" r="9525" b="0"/>
            <wp:docPr id="7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drawing>
          <wp:inline distT="0" distB="0" distL="114300" distR="114300">
            <wp:extent cx="1123950" cy="742950"/>
            <wp:effectExtent l="0" t="0" r="0" b="0"/>
            <wp:docPr id="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drawing>
          <wp:inline distT="0" distB="0" distL="114300" distR="114300">
            <wp:extent cx="733425" cy="942975"/>
            <wp:effectExtent l="0" t="0" r="9525" b="9525"/>
            <wp:docPr id="18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冰雪融化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燃料燃烧</w:t>
      </w:r>
      <w:r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橙汁榨汁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 xml:space="preserve">   D.</w:t>
      </w:r>
      <w:r>
        <w:rPr>
          <w:sz w:val="24"/>
          <w:szCs w:val="24"/>
        </w:rPr>
        <w:t>品红扩散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规范操作是实验成功的保证，下列实验操作正确的是（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762000" cy="914400"/>
            <wp:effectExtent l="0" t="0" r="0" b="0"/>
            <wp:docPr id="23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drawing>
          <wp:inline distT="0" distB="0" distL="114300" distR="114300">
            <wp:extent cx="495300" cy="857250"/>
            <wp:effectExtent l="0" t="0" r="0" b="0"/>
            <wp:docPr id="3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sz w:val="24"/>
          <w:szCs w:val="24"/>
        </w:rPr>
        <w:drawing>
          <wp:inline distT="0" distB="0" distL="114300" distR="114300">
            <wp:extent cx="676275" cy="723900"/>
            <wp:effectExtent l="0" t="0" r="9525" b="0"/>
            <wp:docPr id="14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drawing>
          <wp:inline distT="0" distB="0" distL="114300" distR="114300">
            <wp:extent cx="1381125" cy="1228725"/>
            <wp:effectExtent l="0" t="0" r="9525" b="9525"/>
            <wp:docPr id="17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闻气味</w:t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eastAsia="zh-CN"/>
        </w:rPr>
        <w:t xml:space="preserve"> B.</w:t>
      </w:r>
      <w:r>
        <w:rPr>
          <w:sz w:val="24"/>
          <w:szCs w:val="24"/>
        </w:rPr>
        <w:t>验满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 xml:space="preserve">  C.</w:t>
      </w:r>
      <w:r>
        <w:rPr>
          <w:sz w:val="24"/>
          <w:szCs w:val="24"/>
        </w:rPr>
        <w:t>盛氧气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 xml:space="preserve">   D.</w:t>
      </w:r>
      <w:r>
        <w:rPr>
          <w:sz w:val="24"/>
          <w:szCs w:val="24"/>
        </w:rPr>
        <w:t>倾倒液体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化学在工农生产、科技发展和社会生活中发挥着重要作用，下列说法不正确的是（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用铝合金制飞机外壳是因其硬度大、密度小、耐腐蚀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发射火箭采用的液氢、液氧都是无污染的纯净物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稀有气体通电时会发出各种颜色的光，利用的是其学性质稳定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生活中常用加热煮沸的方法降低水的硬度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将一定质量的a，b，c，d四种物质放入一密闭容器中，在一定条件下反应一段时间后，测得各物质的质量如表：</w:t>
      </w:r>
    </w:p>
    <w:tbl>
      <w:tblPr>
        <w:tblStyle w:val="5"/>
        <w:tblW w:w="89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6"/>
        <w:gridCol w:w="1501"/>
        <w:gridCol w:w="1290"/>
        <w:gridCol w:w="1063"/>
        <w:gridCol w:w="129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7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物质</w:t>
            </w:r>
          </w:p>
        </w:tc>
        <w:tc>
          <w:tcPr>
            <w:tcW w:w="150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106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37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反应前的质量/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g</w:t>
            </w:r>
          </w:p>
        </w:tc>
        <w:tc>
          <w:tcPr>
            <w:tcW w:w="150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4.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06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756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反应一段时间后的质量/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g</w:t>
            </w:r>
          </w:p>
        </w:tc>
        <w:tc>
          <w:tcPr>
            <w:tcW w:w="150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0.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7.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06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x</w:t>
            </w:r>
          </w:p>
        </w:tc>
        <w:tc>
          <w:tcPr>
            <w:tcW w:w="129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下列有关说法正确的是（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a和b是反应物</w:t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  <w:lang w:eastAsia="zh-CN"/>
        </w:rPr>
        <w:t xml:space="preserve"> B.</w:t>
      </w:r>
      <w:r>
        <w:rPr>
          <w:sz w:val="24"/>
          <w:szCs w:val="24"/>
        </w:rPr>
        <w:t>x=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2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该反应属于分解反应</w:t>
      </w:r>
      <w:r>
        <w:rPr>
          <w:rFonts w:hint="eastAsia"/>
          <w:sz w:val="24"/>
          <w:szCs w:val="24"/>
          <w:lang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 xml:space="preserve"> D.</w:t>
      </w:r>
      <w:r>
        <w:rPr>
          <w:sz w:val="24"/>
          <w:szCs w:val="24"/>
        </w:rPr>
        <w:t>d一定是催化剂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下列对实验现象的描述错误的是（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碳在氧气中燃烧发出白光，生成二氧化碳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镁在空气中燃烧发出耀眼的白光，生成白色固体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细铁丝在氧气中燃烧，火星四射，生成黑色固体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硫在空气中燃烧，发出淡蓝色火焰，生成有刺激性气味的气体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6.</w:t>
      </w:r>
      <w:r>
        <w:rPr>
          <w:sz w:val="24"/>
          <w:szCs w:val="24"/>
        </w:rPr>
        <w:t>枇杷中富含的维生素A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具有预防夜盲症、抗衰老和促进骨骼生长等功效，其化学式为C</w:t>
      </w:r>
      <w:r>
        <w:rPr>
          <w:sz w:val="24"/>
          <w:szCs w:val="24"/>
          <w:vertAlign w:val="subscript"/>
        </w:rPr>
        <w:t>20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30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下列说法正确的是（　　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>维生素A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的相对分子质量为286</w:t>
      </w:r>
      <w:r>
        <w:rPr>
          <w:rFonts w:hint="eastAsia"/>
          <w:sz w:val="24"/>
          <w:szCs w:val="24"/>
          <w:lang w:eastAsia="zh-CN"/>
        </w:rPr>
        <w:t xml:space="preserve"> g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>维生素A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是由20个碳元素、30个氢元素和1个氧元素组成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>维生素A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中碳元素的质量分数最大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维生素A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中碳元素、氢元素、氧元素的质量比为20：30：1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7.</w:t>
      </w:r>
      <w:r>
        <w:rPr>
          <w:sz w:val="24"/>
          <w:szCs w:val="24"/>
        </w:rPr>
        <w:t>设计对比实验，控制变量是学习化学的重要方法，下列对比实验不能达到目的是（　　）</w:t>
      </w:r>
    </w:p>
    <w:tbl>
      <w:tblPr>
        <w:tblStyle w:val="5"/>
        <w:tblW w:w="8522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838"/>
        <w:gridCol w:w="1598"/>
        <w:gridCol w:w="1421"/>
        <w:gridCol w:w="195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编号</w:t>
            </w:r>
          </w:p>
        </w:tc>
        <w:tc>
          <w:tcPr>
            <w:tcW w:w="28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A</w:t>
            </w:r>
          </w:p>
        </w:tc>
        <w:tc>
          <w:tcPr>
            <w:tcW w:w="159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B</w:t>
            </w:r>
          </w:p>
        </w:tc>
        <w:tc>
          <w:tcPr>
            <w:tcW w:w="142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</w:t>
            </w:r>
          </w:p>
        </w:tc>
        <w:tc>
          <w:tcPr>
            <w:tcW w:w="195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实验设计</w:t>
            </w:r>
          </w:p>
        </w:tc>
        <w:tc>
          <w:tcPr>
            <w:tcW w:w="28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666750" cy="1438275"/>
                  <wp:effectExtent l="0" t="0" r="0" b="9525"/>
                  <wp:docPr id="15" name="图片 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343025" cy="971550"/>
                  <wp:effectExtent l="0" t="0" r="9525" b="0"/>
                  <wp:docPr id="8" name="图片 10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009650" cy="1181100"/>
                  <wp:effectExtent l="0" t="0" r="0" b="0"/>
                  <wp:docPr id="9" name="图片 1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1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1428750" cy="1447800"/>
                  <wp:effectExtent l="0" t="0" r="0" b="0"/>
                  <wp:docPr id="10" name="图片 12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实验目的</w:t>
            </w:r>
          </w:p>
        </w:tc>
        <w:tc>
          <w:tcPr>
            <w:tcW w:w="283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探究同种物质在不同溶剂中的溶解性</w:t>
            </w:r>
          </w:p>
        </w:tc>
        <w:tc>
          <w:tcPr>
            <w:tcW w:w="159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探究物质燃烧的条件</w:t>
            </w:r>
          </w:p>
        </w:tc>
        <w:tc>
          <w:tcPr>
            <w:tcW w:w="1421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探究铁生锈的条件</w:t>
            </w:r>
          </w:p>
        </w:tc>
        <w:tc>
          <w:tcPr>
            <w:tcW w:w="195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探究CO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与NaOH溶液能否发生反应</w:t>
            </w:r>
          </w:p>
        </w:tc>
      </w:tr>
    </w:tbl>
    <w:p>
      <w:pPr>
        <w:spacing w:line="360" w:lineRule="auto"/>
      </w:pPr>
      <w:r>
        <w:rPr>
          <w:b/>
          <w:sz w:val="24"/>
          <w:szCs w:val="24"/>
        </w:rPr>
        <w:t>二、填空题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8.</w:t>
      </w:r>
      <w:r>
        <w:rPr>
          <w:sz w:val="24"/>
          <w:szCs w:val="24"/>
        </w:rPr>
        <w:t>2016年3月22日是第二十四届“世界水日”，今年的宣传主题是“水与就业”，请回答下列问题：</w:t>
      </w:r>
    </w:p>
    <w:p>
      <w:pPr>
        <w:spacing w:line="360" w:lineRule="auto"/>
      </w:pPr>
      <w:r>
        <w:rPr>
          <w:sz w:val="24"/>
          <w:szCs w:val="24"/>
        </w:rPr>
        <w:t>（1）电解水可以得到氢气和氧气，说明水是由氢氧两种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（填“分子”、“原子”、“元素”或“离子”）组成的化合物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（2）下列物质属于纯净物的是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（填字母序号）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A.</w:t>
      </w:r>
      <w:r>
        <w:rPr>
          <w:sz w:val="24"/>
          <w:szCs w:val="24"/>
        </w:rPr>
        <w:t xml:space="preserve">自来水      </w:t>
      </w:r>
      <w:r>
        <w:rPr>
          <w:rFonts w:hint="eastAsia"/>
          <w:sz w:val="24"/>
          <w:szCs w:val="24"/>
          <w:lang w:eastAsia="zh-CN"/>
        </w:rPr>
        <w:t>B.</w:t>
      </w:r>
      <w:r>
        <w:rPr>
          <w:sz w:val="24"/>
          <w:szCs w:val="24"/>
        </w:rPr>
        <w:t xml:space="preserve">冰水混合物      </w:t>
      </w:r>
      <w:r>
        <w:rPr>
          <w:rFonts w:hint="eastAsia"/>
          <w:sz w:val="24"/>
          <w:szCs w:val="24"/>
          <w:lang w:eastAsia="zh-CN"/>
        </w:rPr>
        <w:t>C.</w:t>
      </w:r>
      <w:r>
        <w:rPr>
          <w:sz w:val="24"/>
          <w:szCs w:val="24"/>
        </w:rPr>
        <w:t xml:space="preserve">河水       </w:t>
      </w:r>
      <w:r>
        <w:rPr>
          <w:rFonts w:hint="eastAsia"/>
          <w:sz w:val="24"/>
          <w:szCs w:val="24"/>
          <w:lang w:eastAsia="zh-CN"/>
        </w:rPr>
        <w:t>D.</w:t>
      </w:r>
      <w:r>
        <w:rPr>
          <w:sz w:val="24"/>
          <w:szCs w:val="24"/>
        </w:rPr>
        <w:t>蓝墨水</w:t>
      </w:r>
    </w:p>
    <w:p>
      <w:pPr>
        <w:spacing w:line="360" w:lineRule="auto"/>
      </w:pPr>
      <w:r>
        <w:rPr>
          <w:sz w:val="24"/>
          <w:szCs w:val="24"/>
        </w:rPr>
        <w:t>（3）生活中，人们常采用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的方法，既降低水的硬度，又杀菌消毒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（4）如图是“国家节水标志”，请你列举一种生活中具体的节水措施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790575" cy="762000"/>
            <wp:effectExtent l="0" t="0" r="9525" b="0"/>
            <wp:docPr id="21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9.</w:t>
      </w:r>
      <w:r>
        <w:rPr>
          <w:sz w:val="24"/>
          <w:szCs w:val="24"/>
        </w:rPr>
        <w:t>根据图中提供的信息，请回答下列问题：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105910" cy="1209675"/>
            <wp:effectExtent l="0" t="0" r="8890" b="9525"/>
            <wp:docPr id="16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0591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（1）由A图可知，硅的相对原子质量为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（2）B、C、D、E中属于同种元素的是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（3）B、C元素化学性质相似的原因是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相同；</w:t>
      </w:r>
    </w:p>
    <w:p>
      <w:pPr>
        <w:spacing w:line="360" w:lineRule="auto"/>
      </w:pPr>
      <w:r>
        <w:rPr>
          <w:sz w:val="24"/>
          <w:szCs w:val="24"/>
        </w:rPr>
        <w:t>（4）C、E两种元素组成化合物的化学式为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图甲和图乙所示实验方法均可用来探究可燃物燃烧的条件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582035" cy="1276350"/>
            <wp:effectExtent l="0" t="0" r="18415" b="0"/>
            <wp:docPr id="12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（1）某同学用图甲所示装置进行实验，观察到的现象是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（2）另一同学用图乙所示装置进行实验，得到以下实验事实：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不通空气时，冷水中的白磷不燃烧；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通空气时，冷水中的白磷不燃烧；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不通空气时，热水中的白磷不燃烧；</w:t>
      </w:r>
      <w:r>
        <w:rPr>
          <w:rFonts w:hint="eastAsia" w:ascii="宋体" w:hAnsi="宋体" w:eastAsia="宋体"/>
          <w:sz w:val="24"/>
          <w:szCs w:val="24"/>
        </w:rPr>
        <w:t>④</w:t>
      </w:r>
      <w:r>
        <w:rPr>
          <w:sz w:val="24"/>
          <w:szCs w:val="24"/>
        </w:rPr>
        <w:t>通空气时，热水中的白磷燃烧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该实验中，能证明可燃物通常需要接触空气才能燃烧的实验事实是（填序号）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；能证明可燃物必须达到一定温度（着火点）才能燃烧的实验事实是（填序号）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（3）“化学实验绿色化”要求实验室的“三废”排放的安全性要得到提升，师生环保意识得到强化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图甲与图乙所示的实验相比，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（填“图甲”或“图乙”）更体现了化学实验的绿色化追求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养成“规范操作、周密观察”的良好习惯，是完成化学实验的关键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（1）如图是实验室配制50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10%的氯化钠溶液的操作示意图，正确操作顺序为</w:t>
      </w:r>
    </w:p>
    <w:p>
      <w:pPr>
        <w:spacing w:line="360" w:lineRule="auto"/>
      </w:pP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6001385" cy="1276350"/>
            <wp:effectExtent l="0" t="0" r="18415" b="0"/>
            <wp:docPr id="13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0138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（2）取9</w:t>
      </w:r>
      <w:r>
        <w:rPr>
          <w:rFonts w:hint="eastAsia"/>
          <w:sz w:val="24"/>
          <w:szCs w:val="24"/>
          <w:lang w:eastAsia="zh-CN"/>
        </w:rPr>
        <w:t xml:space="preserve"> g</w:t>
      </w:r>
      <w:r>
        <w:rPr>
          <w:sz w:val="24"/>
          <w:szCs w:val="24"/>
        </w:rPr>
        <w:t>上述溶液配制溶质质量分数为</w:t>
      </w:r>
      <w:r>
        <w:rPr>
          <w:rFonts w:hint="eastAsia"/>
          <w:sz w:val="24"/>
          <w:szCs w:val="24"/>
          <w:lang w:eastAsia="zh-CN"/>
        </w:rPr>
        <w:t>0.</w:t>
      </w:r>
      <w:r>
        <w:rPr>
          <w:sz w:val="24"/>
          <w:szCs w:val="24"/>
        </w:rPr>
        <w:t>9%的生理盐水，需加水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（3）某同学在配制过程中，量取水时俯视读数，所配制的氯化钠溶液的溶质质量分数将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（偏大或偏小）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2.</w:t>
      </w:r>
      <w:r>
        <w:rPr>
          <w:sz w:val="24"/>
          <w:szCs w:val="24"/>
        </w:rPr>
        <w:t>下表是硝酸钾和氯化铵在不同温度时的溶解度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分析表中数据，回答问题</w:t>
      </w:r>
      <w:r>
        <w:rPr>
          <w:rFonts w:hint="eastAsia"/>
          <w:sz w:val="24"/>
          <w:szCs w:val="24"/>
          <w:lang w:eastAsia="zh-CN"/>
        </w:rPr>
        <w:t>。</w:t>
      </w:r>
    </w:p>
    <w:tbl>
      <w:tblPr>
        <w:tblStyle w:val="5"/>
        <w:tblW w:w="814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380"/>
        <w:gridCol w:w="1500"/>
        <w:gridCol w:w="1412"/>
        <w:gridCol w:w="1249"/>
        <w:gridCol w:w="122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2757" w:type="dxa"/>
            <w:gridSpan w:val="2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温度/</w:t>
            </w:r>
            <w:r>
              <w:rPr>
                <w:rFonts w:hint="eastAsia" w:ascii="Calibri" w:hAnsi="Calibri" w:eastAsia="宋体" w:cs="Times New Roman"/>
                <w:b w:val="0"/>
                <w:i w:val="0"/>
                <w:kern w:val="2"/>
                <w:sz w:val="24"/>
                <w:szCs w:val="24"/>
                <w:lang w:val="en-US" w:eastAsia="zh-CN" w:bidi="ar-SA"/>
              </w:rPr>
              <w:t xml:space="preserve"> ℃</w:t>
            </w:r>
          </w:p>
        </w:tc>
        <w:tc>
          <w:tcPr>
            <w:tcW w:w="15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41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24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122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377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溶解度/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g</w:t>
            </w:r>
          </w:p>
        </w:tc>
        <w:tc>
          <w:tcPr>
            <w:tcW w:w="138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KNO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15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1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24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122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110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377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8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NH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Cl</w:t>
            </w:r>
          </w:p>
        </w:tc>
        <w:tc>
          <w:tcPr>
            <w:tcW w:w="15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9.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41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7.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249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122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5.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</w:tbl>
    <w:p>
      <w:pPr>
        <w:spacing w:line="360" w:lineRule="auto"/>
        <w:jc w:val="left"/>
      </w:pPr>
      <w:r>
        <w:rPr>
          <w:sz w:val="24"/>
          <w:szCs w:val="24"/>
        </w:rPr>
        <w:t>（1）上述图1中，甲可表示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的溶解度曲线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drawing>
          <wp:inline distT="0" distB="0" distL="114300" distR="114300">
            <wp:extent cx="5487035" cy="1466850"/>
            <wp:effectExtent l="0" t="0" r="18415" b="0"/>
            <wp:docPr id="22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（2）60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时，两种物质的饱和溶液中，溶质质量分数较小的是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（3）20</w:t>
      </w:r>
      <w:r>
        <w:rPr>
          <w:rFonts w:hint="eastAsia"/>
          <w:b w:val="0"/>
          <w:i w:val="0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时，按图2所示操作：B中的溶液是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（选填“饱和”或“不饱和”）溶液，C中溶液的溶质和溶剂质量比为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b/>
          <w:sz w:val="24"/>
          <w:szCs w:val="24"/>
        </w:rPr>
        <w:t>三、实验题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3.</w:t>
      </w:r>
      <w:r>
        <w:rPr>
          <w:sz w:val="24"/>
          <w:szCs w:val="24"/>
        </w:rPr>
        <w:t>根据下列实验装置图，回答有关问题：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4858385" cy="1619250"/>
            <wp:effectExtent l="0" t="0" r="18415" b="0"/>
            <wp:docPr id="19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（1）实验室用A装置制备氧气的化学方程式为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可用于收集氧气的装置是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（2）实验室用B装置制备二氧化碳的化学方程式为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某同学用碳酸钠粉末和稀盐酸反应来制取二氧化碳，为了较好地控制生成二氧化碳的速率，应选用的发生装置是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（填字母）</w:t>
      </w:r>
    </w:p>
    <w:p>
      <w:pPr>
        <w:spacing w:line="360" w:lineRule="auto"/>
      </w:pPr>
      <w:r>
        <w:rPr>
          <w:sz w:val="24"/>
          <w:szCs w:val="24"/>
        </w:rPr>
        <w:t>（3）实验室制取二氧化碳实验结束后要得到未反应完固体药品应进行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操作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4.</w:t>
      </w:r>
      <w:r>
        <w:rPr>
          <w:sz w:val="24"/>
          <w:szCs w:val="24"/>
        </w:rPr>
        <w:t>人类的生产生活离不开金属，下列三种金属被发现、使用的先后顺序依次为：铜、铁、铝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（1）金属大规模被使用的先后顺序跟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（填序号）关系最大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地壳中金属元素的含量</w:t>
      </w: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金属的导电性</w:t>
      </w:r>
      <w:r>
        <w:rPr>
          <w:rFonts w:hint="eastAsia" w:ascii="宋体" w:hAnsi="宋体" w:eastAsia="宋体"/>
          <w:sz w:val="24"/>
          <w:szCs w:val="24"/>
        </w:rPr>
        <w:t>③</w:t>
      </w:r>
      <w:r>
        <w:rPr>
          <w:sz w:val="24"/>
          <w:szCs w:val="24"/>
        </w:rPr>
        <w:t>金属的活动性</w:t>
      </w:r>
    </w:p>
    <w:p>
      <w:pPr>
        <w:spacing w:line="360" w:lineRule="auto"/>
      </w:pPr>
      <w:r>
        <w:rPr>
          <w:sz w:val="24"/>
          <w:szCs w:val="24"/>
        </w:rPr>
        <w:t>（2）为探究锰与铁的金属的活动性，在相同温度下，取大小相同、表面光亮的两种金属薄片，分别投入等体积、等溶质质量分数的足量稀盐酸中（反应中Mn显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2价）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请回答：</w:t>
      </w:r>
    </w:p>
    <w:tbl>
      <w:tblPr>
        <w:tblStyle w:val="5"/>
        <w:tblW w:w="870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0"/>
        <w:gridCol w:w="2900"/>
        <w:gridCol w:w="29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9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金属</w:t>
            </w:r>
          </w:p>
        </w:tc>
        <w:tc>
          <w:tcPr>
            <w:tcW w:w="29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铁</w:t>
            </w:r>
          </w:p>
        </w:tc>
        <w:tc>
          <w:tcPr>
            <w:tcW w:w="29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9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与盐酸反应的现象</w:t>
            </w:r>
          </w:p>
        </w:tc>
        <w:tc>
          <w:tcPr>
            <w:tcW w:w="29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放出气泡速率缓慢</w:t>
            </w:r>
          </w:p>
        </w:tc>
        <w:tc>
          <w:tcPr>
            <w:tcW w:w="29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放出气泡速率较快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290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结论</w:t>
            </w:r>
          </w:p>
        </w:tc>
        <w:tc>
          <w:tcPr>
            <w:tcW w:w="5800" w:type="dxa"/>
            <w:gridSpan w:val="2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活动性铁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>　   　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（填“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＞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”或“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＜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”）锰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除了比较与酸反应产生气体速率的快慢，请你再举出一种可比较这两种金属活动性强弱的方法（写出所需花药品即可）：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（3）将一定量的铝加入到硫酸亚铁和硫酸铜的混合溶液中，充分反应后过滤，向滤渣中加入盐酸，有气泡产生，则滤渣中一定有的物质是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（填化学式）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（4）将盛有等质量、等溶质质量分数的稀盐酸的两只烧杯，放在托盘天平左右两盘上，调节至平衡，再向两只烧杯中分别放入质量相等的镁和铁，待反应停止后，请判断：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①</w:t>
      </w:r>
      <w:r>
        <w:rPr>
          <w:sz w:val="24"/>
          <w:szCs w:val="24"/>
        </w:rPr>
        <w:t>若天平仍保持平衡，烧杯中一定没有剩余的物质是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 w:ascii="宋体" w:hAnsi="宋体" w:eastAsia="宋体"/>
          <w:sz w:val="24"/>
          <w:szCs w:val="24"/>
        </w:rPr>
        <w:t>②</w:t>
      </w:r>
      <w:r>
        <w:rPr>
          <w:sz w:val="24"/>
          <w:szCs w:val="24"/>
        </w:rPr>
        <w:t>若天平失去平衡，则指针一定偏向放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的一边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spacing w:line="360" w:lineRule="auto"/>
      </w:pPr>
      <w:r>
        <w:rPr>
          <w:b/>
          <w:sz w:val="24"/>
          <w:szCs w:val="24"/>
        </w:rPr>
        <w:t>四、计算题</w:t>
      </w:r>
    </w:p>
    <w:p>
      <w:pPr>
        <w:spacing w:line="360" w:lineRule="auto"/>
        <w:jc w:val="left"/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5.</w:t>
      </w:r>
      <w:r>
        <w:rPr>
          <w:sz w:val="24"/>
          <w:szCs w:val="24"/>
        </w:rPr>
        <w:t>为测石灰石样品（杂质不溶于水，也不与酸反应）中碳酸钙质量分数，进行如图所示实验，计算：</w:t>
      </w:r>
      <w:r>
        <w:rPr>
          <w:sz w:val="24"/>
          <w:szCs w:val="24"/>
        </w:rPr>
        <w:drawing>
          <wp:inline distT="0" distB="0" distL="114300" distR="114300">
            <wp:extent cx="4172585" cy="1009650"/>
            <wp:effectExtent l="0" t="0" r="18415" b="0"/>
            <wp:docPr id="4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7258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（1）观察到的现象是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（2）样品中碳酸钙的质量分数为多少？</w:t>
      </w:r>
    </w:p>
    <w:p>
      <w:pPr>
        <w:spacing w:line="360" w:lineRule="auto"/>
      </w:pPr>
      <w:r>
        <w:rPr>
          <w:sz w:val="24"/>
          <w:szCs w:val="24"/>
        </w:rPr>
        <w:t>（3）稀盐酸中溶质质量分数为多少？</w:t>
      </w:r>
    </w:p>
    <w:p>
      <w:pPr>
        <w:spacing w:line="360" w:lineRule="auto"/>
      </w:pPr>
      <w:r>
        <w:rPr>
          <w:sz w:val="24"/>
          <w:szCs w:val="24"/>
        </w:rPr>
        <w:t>　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</w:pPr>
      <w:r>
        <w:rPr>
          <w:b/>
          <w:sz w:val="34"/>
          <w:szCs w:val="34"/>
        </w:rPr>
        <w:t>2017年陕西省西安三中（尊德中学）中考化学一模试卷</w:t>
      </w:r>
    </w:p>
    <w:p>
      <w:pPr>
        <w:spacing w:line="360" w:lineRule="auto"/>
        <w:jc w:val="center"/>
        <w:rPr>
          <w:sz w:val="28"/>
          <w:szCs w:val="32"/>
        </w:rPr>
      </w:pPr>
      <w:r>
        <w:rPr>
          <w:b/>
          <w:sz w:val="21"/>
          <w:szCs w:val="21"/>
        </w:rPr>
        <w:t>参考答案</w:t>
      </w:r>
    </w:p>
    <w:p>
      <w:pPr>
        <w:spacing w:line="360" w:lineRule="auto"/>
      </w:pPr>
      <w:r>
        <w:rPr>
          <w:b/>
          <w:sz w:val="24"/>
          <w:szCs w:val="24"/>
        </w:rPr>
        <w:t>一、选择题（共7小题，每小题3分，满分21分）</w:t>
      </w:r>
    </w:p>
    <w:p>
      <w:pPr>
        <w:spacing w:line="360" w:lineRule="auto"/>
      </w:pPr>
      <w:r>
        <w:rPr>
          <w:rFonts w:hint="eastAsia"/>
          <w:sz w:val="24"/>
          <w:szCs w:val="24"/>
          <w:lang w:eastAsia="zh-CN"/>
        </w:rPr>
        <w:t>1.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 2.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 3.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4.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5.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 6.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7.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 </w:t>
      </w:r>
    </w:p>
    <w:p>
      <w:pPr>
        <w:spacing w:line="360" w:lineRule="auto"/>
      </w:pPr>
      <w:r>
        <w:rPr>
          <w:b/>
          <w:sz w:val="24"/>
          <w:szCs w:val="24"/>
        </w:rPr>
        <w:t>二、填空题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元素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B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煮沸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洗菜水浇花等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eastAsia="zh-CN"/>
        </w:rPr>
        <w:t>9.</w:t>
      </w:r>
      <w:r>
        <w:rPr>
          <w:sz w:val="24"/>
          <w:szCs w:val="24"/>
          <w:u w:val="none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>8.</w:t>
      </w:r>
      <w:r>
        <w:rPr>
          <w:sz w:val="24"/>
          <w:szCs w:val="24"/>
          <w:u w:val="none"/>
        </w:rPr>
        <w:t>09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CD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最外层电子数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Na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S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0.</w:t>
      </w:r>
      <w:r>
        <w:rPr>
          <w:sz w:val="24"/>
          <w:szCs w:val="24"/>
          <w:u w:val="none"/>
        </w:rPr>
        <w:t>铜片上的白磷燃烧，红磷不燃烧，热水中的白磷不燃烧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none"/>
        </w:rPr>
        <w:t>③④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none"/>
        </w:rPr>
        <w:t>②④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图乙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1.</w:t>
      </w:r>
      <w:r>
        <w:rPr>
          <w:sz w:val="24"/>
          <w:szCs w:val="24"/>
          <w:u w:val="none"/>
        </w:rPr>
        <w:t>CBDEA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91</w:t>
      </w:r>
      <w:r>
        <w:rPr>
          <w:rFonts w:hint="eastAsia"/>
          <w:sz w:val="24"/>
          <w:szCs w:val="24"/>
          <w:u w:val="none"/>
          <w:lang w:eastAsia="zh-CN"/>
        </w:rPr>
        <w:t xml:space="preserve"> g   </w:t>
      </w:r>
      <w:r>
        <w:rPr>
          <w:sz w:val="24"/>
          <w:szCs w:val="24"/>
          <w:u w:val="none"/>
        </w:rPr>
        <w:t>偏大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2.</w:t>
      </w:r>
      <w:r>
        <w:rPr>
          <w:sz w:val="24"/>
          <w:szCs w:val="24"/>
          <w:u w:val="none"/>
        </w:rPr>
        <w:t>KNO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或硝酸钾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NH</w:t>
      </w:r>
      <w:r>
        <w:rPr>
          <w:sz w:val="24"/>
          <w:szCs w:val="24"/>
          <w:u w:val="none"/>
          <w:vertAlign w:val="subscript"/>
        </w:rPr>
        <w:t>4</w:t>
      </w:r>
      <w:r>
        <w:rPr>
          <w:sz w:val="24"/>
          <w:szCs w:val="24"/>
          <w:u w:val="none"/>
        </w:rPr>
        <w:t>Cl或氯化铵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饱和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2：5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　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三、实验题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3.</w:t>
      </w:r>
      <w:r>
        <w:rPr>
          <w:sz w:val="24"/>
          <w:szCs w:val="24"/>
          <w:u w:val="none"/>
        </w:rPr>
        <w:t>2KMnO</w:t>
      </w:r>
      <w:r>
        <w:rPr>
          <w:sz w:val="24"/>
          <w:szCs w:val="24"/>
          <w:u w:val="none"/>
          <w:vertAlign w:val="subscript"/>
        </w:rPr>
        <w:t>4</w:t>
      </w:r>
      <w:r>
        <w:rPr>
          <w:position w:val="-22"/>
          <w:sz w:val="24"/>
          <w:szCs w:val="24"/>
          <w:u w:val="none"/>
        </w:rPr>
        <w:drawing>
          <wp:inline distT="0" distB="0" distL="114300" distR="114300">
            <wp:extent cx="504825" cy="351790"/>
            <wp:effectExtent l="0" t="0" r="9525" b="1016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K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MnO</w:t>
      </w:r>
      <w:r>
        <w:rPr>
          <w:sz w:val="24"/>
          <w:szCs w:val="24"/>
          <w:u w:val="none"/>
          <w:vertAlign w:val="subscript"/>
        </w:rPr>
        <w:t>4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MnO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D或E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CaCO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2HCl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CaCl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过滤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u w:val="none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4.</w:t>
      </w:r>
      <w:r>
        <w:rPr>
          <w:rFonts w:hint="eastAsia" w:ascii="宋体" w:hAnsi="宋体" w:eastAsia="宋体"/>
          <w:sz w:val="24"/>
          <w:szCs w:val="24"/>
          <w:u w:val="none"/>
        </w:rPr>
        <w:t>③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  <w:u w:val="none"/>
        </w:rPr>
        <w:t>＜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锰和硫酸亚铁溶液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Cu、Fe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铁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铁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  <w:r>
        <w:rPr>
          <w:sz w:val="24"/>
          <w:szCs w:val="24"/>
          <w:u w:val="none"/>
        </w:rPr>
        <w:t>　</w:t>
      </w:r>
    </w:p>
    <w:p>
      <w:pPr>
        <w:spacing w:line="360" w:lineRule="auto"/>
        <w:rPr>
          <w:u w:val="none"/>
        </w:rPr>
      </w:pPr>
      <w:r>
        <w:rPr>
          <w:b/>
          <w:sz w:val="24"/>
          <w:szCs w:val="24"/>
          <w:u w:val="none"/>
        </w:rPr>
        <w:t>四、计算题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sz w:val="24"/>
          <w:szCs w:val="24"/>
          <w:u w:val="none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5.（</w:t>
      </w:r>
      <w:r>
        <w:rPr>
          <w:rFonts w:hint="eastAsia"/>
          <w:sz w:val="24"/>
          <w:szCs w:val="24"/>
          <w:u w:val="none"/>
          <w:lang w:val="en-US" w:eastAsia="zh-CN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）</w:t>
      </w:r>
      <w:r>
        <w:rPr>
          <w:sz w:val="24"/>
          <w:szCs w:val="24"/>
          <w:u w:val="none"/>
        </w:rPr>
        <w:t>固体部分溶解，同时有气泡生成</w:t>
      </w:r>
      <w:r>
        <w:rPr>
          <w:rFonts w:hint="eastAsia"/>
          <w:sz w:val="24"/>
          <w:szCs w:val="24"/>
          <w:u w:val="none"/>
          <w:lang w:eastAsia="zh-CN"/>
        </w:rPr>
        <w:t xml:space="preserve">   </w:t>
      </w:r>
    </w:p>
    <w:p>
      <w:pPr>
        <w:spacing w:line="360" w:lineRule="auto"/>
        <w:rPr>
          <w:rFonts w:hint="eastAsia"/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val="en-US" w:eastAsia="zh-CN"/>
        </w:rPr>
        <w:t>（2）</w:t>
      </w:r>
      <w:r>
        <w:rPr>
          <w:rFonts w:hint="default"/>
          <w:sz w:val="24"/>
          <w:szCs w:val="24"/>
          <w:u w:val="none"/>
          <w:lang w:val="en-US" w:eastAsia="zh-CN"/>
        </w:rPr>
        <w:t>根据质量守恒定律可知，二氧化碳的质量=25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g+100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g+110.8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g-227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g=8.8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/>
          <w:sz w:val="24"/>
          <w:szCs w:val="24"/>
          <w:u w:val="none"/>
          <w:lang w:val="en-US" w:eastAsia="zh-CN"/>
        </w:rPr>
        <w:t>g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设参加反应的碳酸钙的质量为</w:t>
      </w:r>
      <w:r>
        <w:rPr>
          <w:rFonts w:hint="default"/>
          <w:i/>
          <w:iCs/>
          <w:sz w:val="24"/>
          <w:szCs w:val="24"/>
          <w:u w:val="none"/>
          <w:lang w:val="en-US" w:eastAsia="zh-CN"/>
        </w:rPr>
        <w:t>x</w:t>
      </w:r>
      <w:r>
        <w:rPr>
          <w:rFonts w:hint="default"/>
          <w:sz w:val="24"/>
          <w:szCs w:val="24"/>
          <w:u w:val="none"/>
          <w:lang w:val="en-US" w:eastAsia="zh-CN"/>
        </w:rPr>
        <w:t>，HCl的质量为</w:t>
      </w:r>
      <w:r>
        <w:rPr>
          <w:rFonts w:hint="default"/>
          <w:i/>
          <w:iCs/>
          <w:sz w:val="24"/>
          <w:szCs w:val="24"/>
          <w:u w:val="none"/>
          <w:lang w:val="en-US" w:eastAsia="zh-CN"/>
        </w:rPr>
        <w:t>y</w:t>
      </w:r>
      <w:r>
        <w:rPr>
          <w:rFonts w:hint="eastAsia"/>
          <w:i/>
          <w:iCs/>
          <w:sz w:val="24"/>
          <w:szCs w:val="24"/>
          <w:u w:val="none"/>
          <w:lang w:val="en-US" w:eastAsia="zh-CN"/>
        </w:rPr>
        <w:t>。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drawing>
          <wp:inline distT="0" distB="0" distL="114300" distR="114300">
            <wp:extent cx="2885440" cy="2228850"/>
            <wp:effectExtent l="0" t="0" r="10160" b="0"/>
            <wp:docPr id="1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default"/>
          <w:sz w:val="24"/>
          <w:szCs w:val="24"/>
          <w:u w:val="none"/>
          <w:lang w:val="en-US" w:eastAsia="zh-CN"/>
        </w:rPr>
        <w:t>答：（2）样品中碳酸钙的质量分数为80%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  <w:r>
        <w:rPr>
          <w:rFonts w:hint="default"/>
          <w:sz w:val="24"/>
          <w:szCs w:val="24"/>
          <w:u w:val="none"/>
          <w:lang w:val="en-US" w:eastAsia="zh-CN"/>
        </w:rPr>
        <w:t>（3）稀盐酸中溶质质量分数为14.6%</w:t>
      </w:r>
      <w:r>
        <w:rPr>
          <w:rFonts w:hint="eastAsia"/>
          <w:sz w:val="24"/>
          <w:szCs w:val="24"/>
          <w:u w:val="none"/>
          <w:lang w:val="en-US"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D72F8"/>
    <w:rsid w:val="01A472A4"/>
    <w:rsid w:val="3EAD72F8"/>
    <w:rsid w:val="6A830F97"/>
    <w:rsid w:val="7E3818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2018-01-02T03:37:00Z</dcterms:created>
  <dc:creator>恻然</dc:creator>
  <cp:lastModifiedBy>恻然</cp:lastModifiedBy>
  <dcterms:modified xsi:type="dcterms:W3CDTF">2018-01-02T04:06:15Z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