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2017年陕西省西安市雁塔区高新一中中考化学五模试卷</w:t>
      </w:r>
    </w:p>
    <w:p>
      <w:pPr>
        <w:spacing w:line="360" w:lineRule="auto"/>
      </w:pPr>
      <w:r>
        <w:rPr>
          <w:b/>
          <w:sz w:val="24"/>
          <w:szCs w:val="24"/>
        </w:rPr>
        <w:t>一、选择题（共7小题，每小题2分，满分14分）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下列实验没有发生化学变化的是（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057400" cy="1228725"/>
            <wp:effectExtent l="0" t="0" r="0" b="9525"/>
            <wp:docPr id="8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sz w:val="24"/>
          <w:szCs w:val="24"/>
        </w:rPr>
        <w:drawing>
          <wp:inline distT="0" distB="0" distL="114300" distR="114300">
            <wp:extent cx="1333500" cy="1009650"/>
            <wp:effectExtent l="0" t="0" r="0" b="0"/>
            <wp:docPr id="2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面粉爆炸实验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 xml:space="preserve">   B.</w:t>
      </w:r>
      <w:r>
        <w:rPr>
          <w:sz w:val="24"/>
          <w:szCs w:val="24"/>
        </w:rPr>
        <w:t>验证分子运动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038225" cy="1409700"/>
            <wp:effectExtent l="0" t="0" r="9525" b="0"/>
            <wp:docPr id="1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sz w:val="24"/>
          <w:szCs w:val="24"/>
        </w:rPr>
        <w:drawing>
          <wp:inline distT="0" distB="0" distL="114300" distR="114300">
            <wp:extent cx="1457325" cy="1343025"/>
            <wp:effectExtent l="0" t="0" r="9525" b="9525"/>
            <wp:docPr id="3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水的净化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 xml:space="preserve">  D.</w:t>
      </w:r>
      <w:r>
        <w:rPr>
          <w:sz w:val="24"/>
          <w:szCs w:val="24"/>
        </w:rPr>
        <w:t>空气中氧气含量测定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下列为初中化学常见气体的发生装置与收集装置，有关说法正确的是（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648960" cy="1657350"/>
            <wp:effectExtent l="0" t="0" r="8890" b="0"/>
            <wp:docPr id="4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装置Ⅰ、Ⅱ、Ⅲ均可做固液不加热制取气体的发生装置，其中装置Ⅰ的优点是可控制反应速率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装置Ⅳ可作加热固体制气体的发生装置，试管口略向下倾斜是防止水槽中的水倒吸使试管炸裂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若用装置Ⅴ收集CO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或O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，气体应从a端通入，这是因为CO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的密度都比空气的大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若用装置Ⅵ收集氢气或者氧气，气体应从c端通入，该收集方法的优点是收集的气体较纯净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中氮元素的化合价是不相同的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、MnO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中都含有一个氧分子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、Fe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、FeO中铁元素含量最高的是Fe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4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某微粒示意图为：</w:t>
      </w:r>
      <w:r>
        <w:rPr>
          <w:sz w:val="24"/>
          <w:szCs w:val="24"/>
        </w:rPr>
        <w:drawing>
          <wp:inline distT="0" distB="0" distL="114300" distR="114300">
            <wp:extent cx="552450" cy="428625"/>
            <wp:effectExtent l="0" t="0" r="0" b="9525"/>
            <wp:docPr id="1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，则它表示的微粒符号是Al</w:t>
      </w:r>
      <w:r>
        <w:rPr>
          <w:rFonts w:hint="eastAsia" w:ascii="宋体" w:hAnsi="宋体" w:eastAsia="宋体"/>
          <w:sz w:val="24"/>
          <w:szCs w:val="24"/>
          <w:vertAlign w:val="superscript"/>
        </w:rPr>
        <w:t>+</w:t>
      </w:r>
      <w:r>
        <w:rPr>
          <w:sz w:val="24"/>
          <w:szCs w:val="24"/>
          <w:vertAlign w:val="superscript"/>
        </w:rPr>
        <w:t>3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C、CO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和CO都是我们熟悉的物质，关于C、CO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和CO有以下几种说法：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二氧化碳和一氧化碳元素组成相同，性质相同；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金刚石和石墨中碳原子排列方式不同，所以它们的化学性质差异很大；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通过化学反应，三者可以按C→CO</w:t>
      </w:r>
      <w:r>
        <w:rPr>
          <w:sz w:val="24"/>
          <w:szCs w:val="24"/>
          <w:vertAlign w:val="subscript"/>
        </w:rPr>
        <w:t>2</w:t>
      </w:r>
      <w:r>
        <w:rPr>
          <w:rFonts w:hint="eastAsia" w:ascii="Cambria Math" w:hAnsi="Cambria Math" w:eastAsia="Cambria Math"/>
          <w:sz w:val="24"/>
          <w:szCs w:val="24"/>
        </w:rPr>
        <w:t>⇌</w:t>
      </w:r>
      <w:r>
        <w:rPr>
          <w:sz w:val="24"/>
          <w:szCs w:val="24"/>
        </w:rPr>
        <w:t>CO的方向转化；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二氧化碳通入紫色石蕊</w:t>
      </w:r>
      <w:r>
        <w:rPr>
          <w:rFonts w:hint="eastAsia"/>
          <w:b w:val="0"/>
          <w:i w:val="0"/>
          <w:sz w:val="24"/>
          <w:szCs w:val="24"/>
          <w:lang w:eastAsia="zh-CN"/>
        </w:rPr>
        <w:t>溶液</w:t>
      </w:r>
      <w:r>
        <w:rPr>
          <w:sz w:val="24"/>
          <w:szCs w:val="24"/>
        </w:rPr>
        <w:t>，溶液变红，说明二氧化碳具有酸性；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⑤</w:t>
      </w:r>
      <w:r>
        <w:rPr>
          <w:sz w:val="24"/>
          <w:szCs w:val="24"/>
        </w:rPr>
        <w:t>一氧化碳具有可燃，所以一氧化碳可用做燃料；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⑥</w:t>
      </w:r>
      <w:r>
        <w:rPr>
          <w:sz w:val="24"/>
          <w:szCs w:val="24"/>
        </w:rPr>
        <w:t>二氧化碳不供给呼吸，是因为二氧化碳有毒性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其中正确的说法有（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1个</w:t>
      </w:r>
      <w:r>
        <w:rPr>
          <w:rFonts w:hint="eastAsia"/>
          <w:sz w:val="24"/>
          <w:szCs w:val="24"/>
          <w:lang w:eastAsia="zh-CN"/>
        </w:rPr>
        <w:t xml:space="preserve">    B.</w:t>
      </w:r>
      <w:r>
        <w:rPr>
          <w:sz w:val="24"/>
          <w:szCs w:val="24"/>
        </w:rPr>
        <w:t>2个</w:t>
      </w:r>
      <w:r>
        <w:rPr>
          <w:rFonts w:hint="eastAsia"/>
          <w:sz w:val="24"/>
          <w:szCs w:val="24"/>
          <w:lang w:eastAsia="zh-CN"/>
        </w:rPr>
        <w:t xml:space="preserve">    C.</w:t>
      </w:r>
      <w:r>
        <w:rPr>
          <w:sz w:val="24"/>
          <w:szCs w:val="24"/>
        </w:rPr>
        <w:t>3个</w:t>
      </w:r>
      <w:r>
        <w:rPr>
          <w:rFonts w:hint="eastAsia"/>
          <w:sz w:val="24"/>
          <w:szCs w:val="24"/>
          <w:lang w:eastAsia="zh-CN"/>
        </w:rPr>
        <w:t xml:space="preserve">    D.</w:t>
      </w:r>
      <w:r>
        <w:rPr>
          <w:sz w:val="24"/>
          <w:szCs w:val="24"/>
        </w:rPr>
        <w:t>4个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根据下列实验设计进行实验，不能达到相应实验目的是（　　）</w:t>
      </w:r>
    </w:p>
    <w:tbl>
      <w:tblPr>
        <w:tblStyle w:val="17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870"/>
        <w:gridCol w:w="1707"/>
        <w:gridCol w:w="1870"/>
        <w:gridCol w:w="23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编号</w:t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70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2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设计</w:t>
            </w:r>
          </w:p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</w:t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895350" cy="1209675"/>
                  <wp:effectExtent l="0" t="0" r="0" b="9525"/>
                  <wp:docPr id="23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90650" cy="1019175"/>
                  <wp:effectExtent l="0" t="0" r="0" b="9525"/>
                  <wp:docPr id="7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466850" cy="1209675"/>
                  <wp:effectExtent l="0" t="0" r="0" b="9525"/>
                  <wp:docPr id="11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2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895475" cy="952500"/>
                  <wp:effectExtent l="0" t="0" r="9525" b="0"/>
                  <wp:docPr id="20" name="图片 1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探究蜡烛中含有氢元素</w:t>
            </w:r>
          </w:p>
        </w:tc>
        <w:tc>
          <w:tcPr>
            <w:tcW w:w="1707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探究可燃物燃烧条件</w:t>
            </w:r>
          </w:p>
        </w:tc>
        <w:tc>
          <w:tcPr>
            <w:tcW w:w="18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探究铁生锈与氧气有关</w:t>
            </w:r>
          </w:p>
        </w:tc>
        <w:tc>
          <w:tcPr>
            <w:tcW w:w="23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探究质量守恒定律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下列选项中的描述与图象不相符的是（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944235" cy="1847850"/>
            <wp:effectExtent l="0" t="0" r="18415" b="0"/>
            <wp:docPr id="15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由密闭容器中四种物质的质量变化推测该反应是化合反应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向一定量的稀盐酸中滴加氢氧化钠溶液，溶液pH的变化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将水通电一段时间，水分解生成的气体质量随时间的变化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等质量的镁粉与锌粉，与足量的等浓度稀盐酸反应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下列除杂（括号内为杂质）和鉴别所用的药品或方法，均正确的是（　　）</w:t>
      </w:r>
    </w:p>
    <w:tbl>
      <w:tblPr>
        <w:tblStyle w:val="17"/>
        <w:tblW w:w="896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4470"/>
        <w:gridCol w:w="392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56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达到实验目的所用的药品或方法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61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除杂：KNO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[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Ba（NO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]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滴加适量的Na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SO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溶液，过滤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61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鉴别：氧化铜、铁粉、木炭粉三种黑色固体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取样，分别滴加适量的稀硫酸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61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除杂：铜粉（铁粉）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加入过量的稀盐酸，过滤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61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鉴别：BaSO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、Na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SO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、CuSO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三种固体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取样，分别加一定量的水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61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除杂：NaCl（Na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滴加适量的稀硫酸至不再产生气泡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61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鉴别：BaCl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溶液、HCl溶液、NaOH溶液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取样，分别滴加Na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61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除杂：H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（水蒸气和HCl气体）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依次通过浓硫酸和NaOH溶液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61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447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鉴别：硬水和软水</w:t>
            </w:r>
          </w:p>
        </w:tc>
        <w:tc>
          <w:tcPr>
            <w:tcW w:w="39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取样，分别加肥皂水，搅拌</w:t>
            </w:r>
          </w:p>
        </w:tc>
      </w:tr>
    </w:tbl>
    <w:p>
      <w:pPr>
        <w:spacing w:line="360" w:lineRule="auto"/>
      </w:pPr>
      <w:r>
        <w:rPr>
          <w:b/>
          <w:sz w:val="24"/>
          <w:szCs w:val="24"/>
        </w:rPr>
        <w:t>二、填空及简答题（共5小题，计19分）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《陕西木有啥》是中国最长的中文歌曲，歌词涵盖了丰富的陕西历史、人文、地理、民俗、美食等内容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（1）骊山温泉堪称一绝，被誉为“天下第一泉”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进入温泉池中的水可通过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操作，除去水中难溶性固体杂质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（2）“肉夹馍”是陕西特色美食之一，含有丰富的蛋白质、糖类、油脂、其中能够为人体生命活动直接提供能量的营养素是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（3）陕西人在吃面条时喜欢放醋，醋中含有醋酸，醋酸属于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（填“混合物”或“有机物”或“无机物”）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如图是小明画的某密闭容器中某反应的微观示意图，“</w:t>
      </w:r>
      <w:r>
        <w:rPr>
          <w:sz w:val="24"/>
          <w:szCs w:val="24"/>
        </w:rPr>
        <w:drawing>
          <wp:inline distT="0" distB="0" distL="114300" distR="114300">
            <wp:extent cx="190500" cy="238125"/>
            <wp:effectExtent l="0" t="0" r="0" b="9525"/>
            <wp:docPr id="26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”和“</w:t>
      </w:r>
      <w:r>
        <w:rPr>
          <w:sz w:val="24"/>
          <w:szCs w:val="24"/>
        </w:rPr>
        <w:drawing>
          <wp:inline distT="0" distB="0" distL="114300" distR="114300">
            <wp:extent cx="209550" cy="219075"/>
            <wp:effectExtent l="0" t="0" r="0" b="9525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”分别表示不同的原子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086735" cy="971550"/>
            <wp:effectExtent l="0" t="0" r="18415" b="0"/>
            <wp:docPr id="29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（1）完整的该反应的微观示意图应该在反应后的方框内再填入1个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微粒（选字母）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667760" cy="323850"/>
            <wp:effectExtent l="0" t="0" r="8890" b="0"/>
            <wp:docPr id="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677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（2）反应过程中，参加反应的“</w:t>
      </w:r>
      <w:r>
        <w:rPr>
          <w:sz w:val="24"/>
          <w:szCs w:val="24"/>
        </w:rPr>
        <w:drawing>
          <wp:inline distT="0" distB="0" distL="114300" distR="114300">
            <wp:extent cx="361950" cy="238125"/>
            <wp:effectExtent l="0" t="0" r="0" b="9525"/>
            <wp:docPr id="27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”与“</w:t>
      </w:r>
      <w:r>
        <w:rPr>
          <w:sz w:val="24"/>
          <w:szCs w:val="24"/>
        </w:rPr>
        <w:drawing>
          <wp:inline distT="0" distB="0" distL="114300" distR="114300">
            <wp:extent cx="390525" cy="238125"/>
            <wp:effectExtent l="0" t="0" r="9525" b="9525"/>
            <wp:docPr id="31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”微粒数之比为：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（3）有关该反应的下列说法正确的是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该反应前后各元素化合价均发生了改变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反应前后原子种类、分子种类均不变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原子是化学变化中最小的微粒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该反应的基本反应类型属于置换反应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下面图1是研究金属化学性质的实验，图2是金属化学性质知识网络图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根据所学知识回答下列问题：</w:t>
      </w:r>
      <w:r>
        <w:rPr>
          <w:sz w:val="24"/>
          <w:szCs w:val="24"/>
        </w:rPr>
        <w:drawing>
          <wp:inline distT="0" distB="0" distL="114300" distR="114300">
            <wp:extent cx="2266950" cy="1771650"/>
            <wp:effectExtent l="0" t="0" r="0" b="0"/>
            <wp:docPr id="19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（1）图1实验的现象是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（2）图2中的A属于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（填物质类别）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（3）工业上常采用还原法、置换法、电解法制备金属，写出工业上用一氧化碳还原赤铁矿（主要成分氧化铁）的反应化学方程式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已知a、b、c三种物质的溶解度曲线如图所示，请回答下列问题：</w:t>
      </w:r>
    </w:p>
    <w:p>
      <w:pPr>
        <w:spacing w:line="360" w:lineRule="auto"/>
      </w:pPr>
    </w:p>
    <w:p>
      <w:pPr>
        <w:spacing w:line="360" w:lineRule="auto"/>
      </w:pPr>
      <w:r>
        <w:rPr>
          <w:sz w:val="24"/>
          <w:szCs w:val="24"/>
        </w:rPr>
        <w:t>（1）欲使a、c饱和溶液同时析出晶体，可采用的方法是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（2）将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时的a、b、c三种物质的饱和溶液同时降温到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，析出晶体最多的是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（填“a”、“b”、“c”或“无法确定”，下同），所得溶液中溶质质量分数最小的是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时，在盛有50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水的三个烧杯中分别加入25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的a、b、c，然后将温度升温至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（忽略水分的蒸发），下列关于a、b、c三种溶液说法正确的是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a溶液中溶质质量不变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c溶液中一定有固体析出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b溶液为饱和溶液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溶液的溶质质量分数大小关系：a=b</w:t>
      </w:r>
      <w:r>
        <w:rPr>
          <w:rFonts w:hint="eastAsia" w:ascii="宋体" w:hAnsi="宋体" w:eastAsia="宋体"/>
          <w:sz w:val="24"/>
          <w:szCs w:val="24"/>
        </w:rPr>
        <w:t>＞</w:t>
      </w:r>
      <w:r>
        <w:rPr>
          <w:rFonts w:hint="eastAsia" w:eastAsia="宋体"/>
          <w:sz w:val="24"/>
          <w:szCs w:val="24"/>
          <w:lang w:eastAsia="zh-CN"/>
        </w:rPr>
        <w:t>C.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952625" cy="1647825"/>
            <wp:effectExtent l="0" t="0" r="9525" b="9525"/>
            <wp:docPr id="30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为除去CaCl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溶液中的HCl，同学们设计了如下实验流程，请回答下列问题：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077335" cy="1314450"/>
            <wp:effectExtent l="0" t="0" r="18415" b="0"/>
            <wp:docPr id="9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（1）步骤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中的反应方程式为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（2）操作a需要用到的玻璃仪器有烧杯、玻璃棒和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（3）为检验所得溶液的pH，具体操作方法为：将pH试纸放在干燥玻璃片上，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，即可测得溶液pH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（4）为检验所得溶液中是否还有HCl，可选下列试剂中的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硝酸银溶液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碳酸钠溶液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镁粉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氧化铜</w:t>
      </w:r>
    </w:p>
    <w:p>
      <w:pPr>
        <w:spacing w:line="360" w:lineRule="auto"/>
      </w:pPr>
      <w:r>
        <w:rPr>
          <w:b/>
          <w:sz w:val="24"/>
          <w:szCs w:val="24"/>
        </w:rPr>
        <w:t>三、实验及探究题（共2小题，计12分）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根据以下三套实验装置图，回答下列问题：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887085" cy="1676400"/>
            <wp:effectExtent l="0" t="0" r="18415" b="0"/>
            <wp:docPr id="32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（1）实验一实验室制取氧气，写出反应的化学方程式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（2）实验二能证明NaOH溶液与CO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发生反应的现象是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但有同学认为该实验不严密，理由是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（3）实验三是一个“吹气球”的趣味实验，若将胶头滴管内的液体换成稀盐酸，则瓶内所装的固体物质可以换成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在一次化学兴趣小组活动中，老师拿来一瓶标签有破损的试剂瓶，如图，里面盛有一种无色溶液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该化学兴趣小组的同学对此展开探究：</w:t>
      </w:r>
    </w:p>
    <w:p>
      <w:pPr>
        <w:spacing w:line="360" w:lineRule="auto"/>
      </w:pPr>
      <w:r>
        <w:rPr>
          <w:sz w:val="24"/>
          <w:szCs w:val="24"/>
        </w:rPr>
        <w:t>【提出问题】这瓶无色溶液的溶质是什么呢？</w:t>
      </w:r>
    </w:p>
    <w:p>
      <w:pPr>
        <w:spacing w:line="360" w:lineRule="auto"/>
      </w:pPr>
      <w:r>
        <w:rPr>
          <w:sz w:val="24"/>
          <w:szCs w:val="24"/>
        </w:rPr>
        <w:t>【做出猜想】猜想一CaCO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；猜想二CaCl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；猜想三Ca（OH）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；猜想四Ca（NO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</w:p>
    <w:p>
      <w:pPr>
        <w:spacing w:line="360" w:lineRule="auto"/>
      </w:pPr>
      <w:r>
        <w:rPr>
          <w:sz w:val="24"/>
          <w:szCs w:val="24"/>
        </w:rPr>
        <w:t>【讨论交流】讨论后，大家一致认为猜想一是错误的，其理由是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【查阅资料】CaCl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溶液、Ca（NO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溶液均是中性的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【实验探究】为验证其余猜想，小组的四位同学分别设计了如下实验：</w:t>
      </w:r>
    </w:p>
    <w:tbl>
      <w:tblPr>
        <w:tblStyle w:val="17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583"/>
        <w:gridCol w:w="2123"/>
        <w:gridCol w:w="1701"/>
        <w:gridCol w:w="15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实验编号</w:t>
            </w:r>
          </w:p>
        </w:tc>
        <w:tc>
          <w:tcPr>
            <w:tcW w:w="15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实验一</w:t>
            </w:r>
          </w:p>
        </w:tc>
        <w:tc>
          <w:tcPr>
            <w:tcW w:w="212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实验二</w:t>
            </w:r>
          </w:p>
        </w:tc>
        <w:tc>
          <w:tcPr>
            <w:tcW w:w="17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实验三</w:t>
            </w:r>
          </w:p>
        </w:tc>
        <w:tc>
          <w:tcPr>
            <w:tcW w:w="15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实验四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实验方案</w:t>
            </w:r>
          </w:p>
        </w:tc>
        <w:tc>
          <w:tcPr>
            <w:tcW w:w="15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819150" cy="1123950"/>
                  <wp:effectExtent l="0" t="0" r="0" b="0"/>
                  <wp:docPr id="17" name="图片 2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04925" cy="1133475"/>
                  <wp:effectExtent l="0" t="0" r="9525" b="9525"/>
                  <wp:docPr id="22" name="图片 2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942975" cy="1133475"/>
                  <wp:effectExtent l="0" t="0" r="9525" b="9525"/>
                  <wp:docPr id="21" name="图片 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647700" cy="1104900"/>
                  <wp:effectExtent l="0" t="0" r="0" b="0"/>
                  <wp:docPr id="10" name="图片 2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15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12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产生白色沉淀</w:t>
            </w:r>
          </w:p>
        </w:tc>
        <w:tc>
          <w:tcPr>
            <w:tcW w:w="17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产生白色沉淀</w:t>
            </w:r>
          </w:p>
        </w:tc>
        <w:tc>
          <w:tcPr>
            <w:tcW w:w="15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实验结论</w:t>
            </w:r>
          </w:p>
        </w:tc>
        <w:tc>
          <w:tcPr>
            <w:tcW w:w="158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猜想三成立</w:t>
            </w:r>
          </w:p>
        </w:tc>
        <w:tc>
          <w:tcPr>
            <w:tcW w:w="212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猜想三成立</w:t>
            </w:r>
          </w:p>
        </w:tc>
        <w:tc>
          <w:tcPr>
            <w:tcW w:w="17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猜想三成立</w:t>
            </w:r>
          </w:p>
        </w:tc>
        <w:tc>
          <w:tcPr>
            <w:tcW w:w="15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猜想三成立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【得出结论】猜想三成立，此无色溶液为Ca（OH）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溶液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【表达交流】（1）实验一的现象是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（2）实验二的化学反应方程式为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（3）小组同学经过讨论，一至认为实验三不能证明猜想三成立，其理由是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【拓展迁移】（4）实验四中的X溶液可以是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（填化学式）溶液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（5）你认为取用化学试剂时为防止标签受损，倾倒液体时应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600075" cy="962025"/>
            <wp:effectExtent l="0" t="0" r="9525" b="9525"/>
            <wp:docPr id="24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sz w:val="24"/>
          <w:szCs w:val="24"/>
        </w:rPr>
        <w:t>四、计算与分析题（共1小题，计5分）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根据下列实验示意图，分析并计算：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5982335" cy="1771650"/>
            <wp:effectExtent l="0" t="0" r="18415" b="0"/>
            <wp:docPr id="28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8233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查阅资料：98%浓硫酸的密度为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84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/cm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，水的密度为1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/cm</w:t>
      </w:r>
      <w:r>
        <w:rPr>
          <w:sz w:val="24"/>
          <w:szCs w:val="24"/>
          <w:vertAlign w:val="superscript"/>
        </w:rPr>
        <w:t>3</w:t>
      </w:r>
    </w:p>
    <w:p>
      <w:pPr>
        <w:spacing w:line="360" w:lineRule="auto"/>
      </w:pPr>
      <w:r>
        <w:rPr>
          <w:sz w:val="24"/>
          <w:szCs w:val="24"/>
        </w:rPr>
        <w:t>（1）实验1中所需水的体积是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mL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（2）实验2中NaOH溶液的溶质质量分数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（酚酞质量忽略不计）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2017年陕西省西安市雁塔区高新一中中考化学五模试卷</w:t>
      </w:r>
    </w:p>
    <w:p>
      <w:pPr>
        <w:spacing w:line="360" w:lineRule="auto"/>
        <w:jc w:val="center"/>
        <w:rPr>
          <w:sz w:val="32"/>
          <w:szCs w:val="36"/>
        </w:rPr>
      </w:pPr>
      <w:r>
        <w:rPr>
          <w:b/>
          <w:sz w:val="22"/>
          <w:szCs w:val="22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一、选择题（共7小题，每小题2分，满分14分）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2.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3.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4.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5.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6.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7.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spacing w:line="360" w:lineRule="auto"/>
      </w:pPr>
      <w:r>
        <w:rPr>
          <w:b/>
          <w:sz w:val="24"/>
          <w:szCs w:val="24"/>
        </w:rPr>
        <w:t>二、填空及简答题（共5小题，计19分）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过滤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糖类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有机物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9.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2：1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AC</w:t>
      </w:r>
    </w:p>
    <w:p>
      <w:pPr>
        <w:spacing w:line="360" w:lineRule="auto"/>
        <w:rPr>
          <w:sz w:val="24"/>
          <w:szCs w:val="24"/>
          <w:u w:val="none"/>
          <w:vertAlign w:val="subscript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剧烈燃烧，火星四射，放出大量的热，生成一种黑色固体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盐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1635"/>
            <wp:effectExtent l="0" t="0" r="9525" b="18415"/>
            <wp:docPr id="12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2Fe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3CO</w:t>
      </w:r>
      <w:r>
        <w:rPr>
          <w:sz w:val="24"/>
          <w:szCs w:val="24"/>
          <w:u w:val="none"/>
          <w:vertAlign w:val="subscript"/>
        </w:rPr>
        <w:t>2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蒸发溶剂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无法确定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ABD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2HCl=</w:t>
      </w:r>
      <w:r>
        <w:rPr>
          <w:rFonts w:hint="eastAsia"/>
          <w:sz w:val="24"/>
          <w:szCs w:val="24"/>
          <w:u w:val="none"/>
          <w:lang w:val="en-US" w:eastAsia="zh-CN"/>
        </w:rPr>
        <w:t>===</w:t>
      </w:r>
      <w:r>
        <w:rPr>
          <w:sz w:val="24"/>
          <w:szCs w:val="24"/>
          <w:u w:val="none"/>
        </w:rPr>
        <w:t>CaCl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漏斗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用玻璃棒蘸取少量待测液滴在干燥的pH试纸上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BCD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三、实验及探究题（共2小题，计12分）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2KMnO</w:t>
      </w:r>
      <w:r>
        <w:rPr>
          <w:sz w:val="24"/>
          <w:szCs w:val="24"/>
          <w:u w:val="none"/>
          <w:vertAlign w:val="subscript"/>
        </w:rPr>
        <w:t>4</w:t>
      </w:r>
      <w:r>
        <w:rPr>
          <w:position w:val="-22"/>
          <w:sz w:val="24"/>
          <w:szCs w:val="24"/>
          <w:u w:val="none"/>
        </w:rPr>
        <w:drawing>
          <wp:inline distT="0" distB="0" distL="114300" distR="114300">
            <wp:extent cx="504825" cy="351790"/>
            <wp:effectExtent l="0" t="0" r="9525" b="10160"/>
            <wp:docPr id="18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9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K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MnO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MnO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气球膨胀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二氧化碳也能溶于水，导致装置内压强减小，气球膨胀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碳酸钠粉末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碳酸钙难溶于水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溶液变成红色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Ca（OH）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↓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硝酸钙也能与碳酸钠反应生成了白色沉淀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M</w:t>
      </w:r>
      <w:r>
        <w:rPr>
          <w:rFonts w:hint="eastAsia"/>
          <w:sz w:val="24"/>
          <w:szCs w:val="24"/>
          <w:u w:val="none"/>
          <w:lang w:eastAsia="zh-CN"/>
        </w:rPr>
        <w:t>g</w:t>
      </w:r>
      <w:r>
        <w:rPr>
          <w:sz w:val="24"/>
          <w:szCs w:val="24"/>
          <w:u w:val="none"/>
        </w:rPr>
        <w:t>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标签应向着手心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四、计算与分析题（共1小题，计5分）</w:t>
      </w:r>
    </w:p>
    <w:p>
      <w:p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5.</w:t>
      </w:r>
      <w:r>
        <w:rPr>
          <w:rFonts w:hint="default"/>
          <w:sz w:val="24"/>
          <w:szCs w:val="24"/>
          <w:u w:val="none"/>
          <w:lang w:val="en-US" w:eastAsia="zh-CN"/>
        </w:rPr>
        <w:t>（1）10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mL即10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cm</w:t>
      </w:r>
      <w:r>
        <w:rPr>
          <w:rFonts w:hint="default"/>
          <w:sz w:val="24"/>
          <w:szCs w:val="24"/>
          <w:u w:val="none"/>
          <w:vertAlign w:val="superscript"/>
          <w:lang w:val="en-US" w:eastAsia="zh-CN"/>
        </w:rPr>
        <w:t>3</w:t>
      </w:r>
      <w:r>
        <w:rPr>
          <w:rFonts w:hint="default"/>
          <w:sz w:val="24"/>
          <w:szCs w:val="24"/>
          <w:u w:val="none"/>
          <w:lang w:val="en-US" w:eastAsia="zh-CN"/>
        </w:rPr>
        <w:t>的浓硫酸的质量为1.84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g/cm</w:t>
      </w:r>
      <w:r>
        <w:rPr>
          <w:rFonts w:hint="default"/>
          <w:sz w:val="24"/>
          <w:szCs w:val="24"/>
          <w:u w:val="none"/>
          <w:vertAlign w:val="superscript"/>
          <w:lang w:val="en-US" w:eastAsia="zh-CN"/>
        </w:rPr>
        <w:t>3</w:t>
      </w:r>
      <w:r>
        <w:rPr>
          <w:rFonts w:hint="default"/>
          <w:sz w:val="24"/>
          <w:szCs w:val="24"/>
          <w:u w:val="none"/>
          <w:lang w:val="en-US" w:eastAsia="zh-CN"/>
        </w:rPr>
        <w:t>×10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cm</w:t>
      </w:r>
      <w:r>
        <w:rPr>
          <w:rFonts w:hint="default"/>
          <w:sz w:val="24"/>
          <w:szCs w:val="24"/>
          <w:u w:val="none"/>
          <w:vertAlign w:val="superscript"/>
          <w:lang w:val="en-US" w:eastAsia="zh-CN"/>
        </w:rPr>
        <w:t>3</w:t>
      </w:r>
      <w:r>
        <w:rPr>
          <w:rFonts w:hint="default"/>
          <w:sz w:val="24"/>
          <w:szCs w:val="24"/>
          <w:u w:val="none"/>
          <w:lang w:val="en-US" w:eastAsia="zh-CN"/>
        </w:rPr>
        <w:t>=18.4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设配制成的9.8%的稀硫酸的质量为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bookmarkStart w:id="0" w:name="_GoBack"/>
      <w:bookmarkEnd w:id="0"/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/>
          <w:sz w:val="24"/>
          <w:szCs w:val="24"/>
          <w:u w:val="none"/>
          <w:lang w:val="en-US" w:eastAsia="zh-CN"/>
        </w:rPr>
        <w:t>18.4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g×98%=9.8%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default"/>
          <w:sz w:val="24"/>
          <w:szCs w:val="24"/>
          <w:u w:val="none"/>
          <w:lang w:val="en-US" w:eastAsia="zh-CN"/>
        </w:rPr>
        <w:t>=184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</w:p>
    <w:p>
      <w:p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则加入的水的质量为184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g-18.4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g=165.6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/>
          <w:sz w:val="24"/>
          <w:szCs w:val="24"/>
          <w:u w:val="none"/>
          <w:lang w:val="en-US" w:eastAsia="zh-CN"/>
        </w:rPr>
        <w:t>由于水的密度为1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g/cm</w:t>
      </w:r>
      <w:r>
        <w:rPr>
          <w:rFonts w:hint="default"/>
          <w:sz w:val="24"/>
          <w:szCs w:val="24"/>
          <w:u w:val="none"/>
          <w:vertAlign w:val="superscript"/>
          <w:lang w:val="en-US" w:eastAsia="zh-CN"/>
        </w:rPr>
        <w:t>3</w:t>
      </w:r>
      <w:r>
        <w:rPr>
          <w:rFonts w:hint="default"/>
          <w:sz w:val="24"/>
          <w:szCs w:val="24"/>
          <w:u w:val="none"/>
          <w:lang w:val="en-US" w:eastAsia="zh-CN"/>
        </w:rPr>
        <w:t>，所以体积为165.6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cm</w:t>
      </w:r>
      <w:r>
        <w:rPr>
          <w:rFonts w:hint="default"/>
          <w:sz w:val="24"/>
          <w:szCs w:val="24"/>
          <w:u w:val="none"/>
          <w:vertAlign w:val="superscript"/>
          <w:lang w:val="en-US" w:eastAsia="zh-CN"/>
        </w:rPr>
        <w:t>3</w:t>
      </w:r>
      <w:r>
        <w:rPr>
          <w:rFonts w:hint="default"/>
          <w:sz w:val="24"/>
          <w:szCs w:val="24"/>
          <w:u w:val="none"/>
          <w:lang w:val="en-US" w:eastAsia="zh-CN"/>
        </w:rPr>
        <w:t>即165.6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mL</w:t>
      </w:r>
      <w:r>
        <w:rPr>
          <w:rFonts w:hint="default"/>
          <w:sz w:val="24"/>
          <w:szCs w:val="24"/>
          <w:u w:val="none"/>
          <w:lang w:val="en-US" w:eastAsia="zh-CN"/>
        </w:rPr>
        <w:br w:type="textWrapping"/>
      </w:r>
      <w:r>
        <w:rPr>
          <w:rFonts w:hint="default"/>
          <w:sz w:val="24"/>
          <w:szCs w:val="24"/>
          <w:u w:val="none"/>
          <w:lang w:val="en-US" w:eastAsia="zh-CN"/>
        </w:rPr>
        <w:t>（2）由于反应中没有气体和沉淀产生，所以稀硫酸的质量为30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g-10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g=20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设实验2中NaOH溶液的溶质质量分数为y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</w:pPr>
      <w:r>
        <w:drawing>
          <wp:inline distT="0" distB="0" distL="114300" distR="114300">
            <wp:extent cx="1943100" cy="1304925"/>
            <wp:effectExtent l="0" t="0" r="0" b="9525"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default"/>
          <w:sz w:val="24"/>
          <w:szCs w:val="24"/>
          <w:u w:val="none"/>
          <w:lang w:val="en-US" w:eastAsia="zh-CN"/>
        </w:rPr>
        <w:t>答：（1）实验1中所需水的体积是 165.6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mL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（2）实验2中NaOH溶液的溶质质量分数为16%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E1DD9"/>
    <w:rsid w:val="01A472A4"/>
    <w:rsid w:val="3BA135BD"/>
    <w:rsid w:val="5ED4487F"/>
    <w:rsid w:val="6A830F97"/>
    <w:rsid w:val="7F2E1D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1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uiPriority w:val="0"/>
    <w:rPr>
      <w:color w:val="4F3798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ascii="Courier New" w:hAnsi="Courier New"/>
      <w:sz w:val="24"/>
      <w:szCs w:val="24"/>
    </w:rPr>
  </w:style>
  <w:style w:type="character" w:styleId="10">
    <w:name w:val="HTML Acronym"/>
    <w:basedOn w:val="4"/>
    <w:uiPriority w:val="0"/>
    <w:rPr>
      <w:bdr w:val="none" w:color="auto" w:sz="0" w:space="0"/>
    </w:rPr>
  </w:style>
  <w:style w:type="character" w:styleId="11">
    <w:name w:val="HTML Variable"/>
    <w:basedOn w:val="4"/>
    <w:uiPriority w:val="0"/>
  </w:style>
  <w:style w:type="character" w:styleId="12">
    <w:name w:val="Hyperlink"/>
    <w:basedOn w:val="4"/>
    <w:uiPriority w:val="0"/>
    <w:rPr>
      <w:color w:val="005FCC"/>
      <w:u w:val="none"/>
    </w:rPr>
  </w:style>
  <w:style w:type="character" w:styleId="13">
    <w:name w:val="HTML Code"/>
    <w:basedOn w:val="4"/>
    <w:uiPriority w:val="0"/>
    <w:rPr>
      <w:rFonts w:ascii="Courier New" w:hAnsi="Courier New"/>
      <w:sz w:val="24"/>
      <w:szCs w:val="24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ascii="Courier New" w:hAnsi="Courier New"/>
      <w:sz w:val="24"/>
      <w:szCs w:val="24"/>
    </w:rPr>
  </w:style>
  <w:style w:type="character" w:styleId="16">
    <w:name w:val="HTML Sample"/>
    <w:basedOn w:val="4"/>
    <w:uiPriority w:val="0"/>
    <w:rPr>
      <w:rFonts w:ascii="Courier New" w:hAnsi="Courier New"/>
      <w:sz w:val="24"/>
      <w:szCs w:val="24"/>
    </w:rPr>
  </w:style>
  <w:style w:type="character" w:customStyle="1" w:styleId="18">
    <w:name w:val="lou"/>
    <w:basedOn w:val="4"/>
    <w:uiPriority w:val="0"/>
  </w:style>
  <w:style w:type="character" w:customStyle="1" w:styleId="19">
    <w:name w:val="file"/>
    <w:basedOn w:val="4"/>
    <w:uiPriority w:val="0"/>
    <w:rPr>
      <w:bdr w:val="none" w:color="auto" w:sz="0" w:space="0"/>
    </w:rPr>
  </w:style>
  <w:style w:type="character" w:customStyle="1" w:styleId="20">
    <w:name w:val="active1"/>
    <w:basedOn w:val="4"/>
    <w:uiPriority w:val="0"/>
    <w:rPr>
      <w:color w:val="FFFFFF"/>
      <w:shd w:val="clear" w:fill="1092ED"/>
    </w:rPr>
  </w:style>
  <w:style w:type="character" w:customStyle="1" w:styleId="21">
    <w:name w:val="before"/>
    <w:basedOn w:val="4"/>
    <w:uiPriority w:val="0"/>
    <w:rPr>
      <w:bdr w:val="single" w:color="FFFFFF" w:sz="48" w:space="0"/>
    </w:rPr>
  </w:style>
  <w:style w:type="character" w:customStyle="1" w:styleId="22">
    <w:name w:val="before1"/>
    <w:basedOn w:val="4"/>
    <w:uiPriority w:val="0"/>
  </w:style>
  <w:style w:type="character" w:customStyle="1" w:styleId="23">
    <w:name w:val="folder"/>
    <w:basedOn w:val="4"/>
    <w:uiPriority w:val="0"/>
    <w:rPr>
      <w:bdr w:val="none" w:color="auto" w:sz="0" w:space="0"/>
    </w:rPr>
  </w:style>
  <w:style w:type="character" w:customStyle="1" w:styleId="24">
    <w:name w:val="folder1"/>
    <w:basedOn w:val="4"/>
    <w:uiPriority w:val="0"/>
  </w:style>
  <w:style w:type="character" w:customStyle="1" w:styleId="25">
    <w:name w:val="fieldtip"/>
    <w:basedOn w:val="4"/>
    <w:uiPriority w:val="0"/>
    <w:rPr>
      <w:sz w:val="18"/>
      <w:szCs w:val="18"/>
      <w:bdr w:val="single" w:color="CCCCCC" w:sz="6" w:space="0"/>
      <w:shd w:val="clear" w:fill="F6F6F6"/>
    </w:rPr>
  </w:style>
  <w:style w:type="character" w:customStyle="1" w:styleId="26">
    <w:name w:val="fleft4"/>
    <w:basedOn w:val="4"/>
    <w:uiPriority w:val="0"/>
  </w:style>
  <w:style w:type="character" w:customStyle="1" w:styleId="27">
    <w:name w:val="btn-ui"/>
    <w:basedOn w:val="4"/>
    <w:uiPriority w:val="0"/>
    <w:rPr>
      <w:bdr w:val="none" w:color="auto" w:sz="0" w:space="0"/>
    </w:rPr>
  </w:style>
  <w:style w:type="character" w:customStyle="1" w:styleId="28">
    <w:name w:val="after"/>
    <w:basedOn w:val="4"/>
    <w:uiPriority w:val="0"/>
    <w:rPr>
      <w:bdr w:val="single" w:color="D0E8FF" w:sz="48" w:space="0"/>
    </w:rPr>
  </w:style>
  <w:style w:type="character" w:customStyle="1" w:styleId="29">
    <w:name w:val="after1"/>
    <w:basedOn w:val="4"/>
    <w:uiPriority w:val="0"/>
  </w:style>
  <w:style w:type="character" w:customStyle="1" w:styleId="30">
    <w:name w:val="speach"/>
    <w:basedOn w:val="4"/>
    <w:uiPriority w:val="0"/>
  </w:style>
  <w:style w:type="character" w:customStyle="1" w:styleId="31">
    <w:name w:val="active6"/>
    <w:basedOn w:val="4"/>
    <w:uiPriority w:val="0"/>
    <w:rPr>
      <w:color w:val="FFFFFF"/>
      <w:shd w:val="clear" w:fill="1092E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2018-01-02T03:49:00Z</dcterms:created>
  <dc:creator>恻然</dc:creator>
  <cp:lastModifiedBy>恻然</cp:lastModifiedBy>
  <dcterms:modified xsi:type="dcterms:W3CDTF">2018-01-02T03:54:18Z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